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4326" w14:textId="77777777" w:rsidR="00E1133D" w:rsidRDefault="00E1133D" w:rsidP="00E1133D">
      <w:pPr>
        <w:pStyle w:val="Default"/>
        <w:rPr>
          <w:b/>
          <w:bCs/>
          <w:sz w:val="28"/>
          <w:szCs w:val="28"/>
        </w:rPr>
      </w:pPr>
      <w:r>
        <w:t xml:space="preserve"> </w:t>
      </w:r>
      <w:r>
        <w:rPr>
          <w:b/>
          <w:bCs/>
          <w:sz w:val="28"/>
          <w:szCs w:val="28"/>
        </w:rPr>
        <w:t>Informasjon fra skolen til barnets foreldre når disse ikke bor sammen</w:t>
      </w:r>
    </w:p>
    <w:p w14:paraId="65C7BC47" w14:textId="77777777" w:rsidR="00E1133D" w:rsidRDefault="00E1133D" w:rsidP="00E1133D">
      <w:pPr>
        <w:pStyle w:val="Default"/>
        <w:rPr>
          <w:b/>
          <w:bCs/>
          <w:sz w:val="28"/>
          <w:szCs w:val="28"/>
        </w:rPr>
      </w:pPr>
    </w:p>
    <w:p w14:paraId="3A8EE7D5" w14:textId="77777777" w:rsidR="00E1133D" w:rsidRDefault="00E1133D" w:rsidP="00E1133D">
      <w:pPr>
        <w:pStyle w:val="Default"/>
        <w:rPr>
          <w:sz w:val="28"/>
          <w:szCs w:val="28"/>
        </w:rPr>
      </w:pPr>
      <w:r>
        <w:rPr>
          <w:b/>
          <w:bCs/>
          <w:sz w:val="28"/>
          <w:szCs w:val="28"/>
        </w:rPr>
        <w:t xml:space="preserve"> </w:t>
      </w:r>
    </w:p>
    <w:p w14:paraId="1760A069" w14:textId="77777777" w:rsidR="00E1133D" w:rsidRDefault="00E1133D" w:rsidP="00E1133D">
      <w:pPr>
        <w:pStyle w:val="Default"/>
        <w:rPr>
          <w:sz w:val="22"/>
          <w:szCs w:val="22"/>
        </w:rPr>
      </w:pPr>
      <w:r>
        <w:rPr>
          <w:sz w:val="22"/>
          <w:szCs w:val="22"/>
        </w:rPr>
        <w:t xml:space="preserve">I de fleste grunnskoler går det barn som bor sammen med bare den ene av foreldrene. Dette får betydning for hvordan skolene må forholde seg til hjemmene </w:t>
      </w:r>
      <w:proofErr w:type="spellStart"/>
      <w:r>
        <w:rPr>
          <w:sz w:val="22"/>
          <w:szCs w:val="22"/>
        </w:rPr>
        <w:t>mht</w:t>
      </w:r>
      <w:proofErr w:type="spellEnd"/>
      <w:r>
        <w:rPr>
          <w:sz w:val="22"/>
          <w:szCs w:val="22"/>
        </w:rPr>
        <w:t xml:space="preserve"> informasjon. Departementet vil i den anledning redegjøre for gjeldende rett på dette området. </w:t>
      </w:r>
    </w:p>
    <w:p w14:paraId="70F6A14D" w14:textId="77777777" w:rsidR="00E1133D" w:rsidRDefault="00E1133D" w:rsidP="00E1133D">
      <w:pPr>
        <w:pStyle w:val="Default"/>
        <w:rPr>
          <w:b/>
          <w:bCs/>
          <w:sz w:val="22"/>
          <w:szCs w:val="22"/>
        </w:rPr>
      </w:pPr>
    </w:p>
    <w:p w14:paraId="4096F9EA" w14:textId="77777777" w:rsidR="00E1133D" w:rsidRDefault="00E1133D" w:rsidP="00E1133D">
      <w:pPr>
        <w:pStyle w:val="Default"/>
        <w:rPr>
          <w:sz w:val="22"/>
          <w:szCs w:val="22"/>
        </w:rPr>
      </w:pPr>
      <w:r>
        <w:rPr>
          <w:b/>
          <w:bCs/>
          <w:sz w:val="22"/>
          <w:szCs w:val="22"/>
        </w:rPr>
        <w:t xml:space="preserve">1) Informasjon i de tilfellene der foreldrene har felles foreldreansvar </w:t>
      </w:r>
    </w:p>
    <w:p w14:paraId="7AFE520F" w14:textId="77777777" w:rsidR="00E1133D" w:rsidRDefault="00E1133D" w:rsidP="00E1133D">
      <w:pPr>
        <w:pStyle w:val="Default"/>
        <w:rPr>
          <w:sz w:val="22"/>
          <w:szCs w:val="22"/>
        </w:rPr>
      </w:pPr>
      <w:r>
        <w:rPr>
          <w:sz w:val="22"/>
          <w:szCs w:val="22"/>
        </w:rPr>
        <w:t>I tilfelle der foreldrene har felles foreldreansvar for barnet (</w:t>
      </w:r>
      <w:proofErr w:type="spellStart"/>
      <w:r>
        <w:rPr>
          <w:sz w:val="22"/>
          <w:szCs w:val="22"/>
        </w:rPr>
        <w:t>kfr</w:t>
      </w:r>
      <w:proofErr w:type="spellEnd"/>
      <w:r>
        <w:rPr>
          <w:sz w:val="22"/>
          <w:szCs w:val="22"/>
        </w:rPr>
        <w:t xml:space="preserve"> lov 8. april 1981 </w:t>
      </w:r>
      <w:proofErr w:type="spellStart"/>
      <w:r>
        <w:rPr>
          <w:sz w:val="22"/>
          <w:szCs w:val="22"/>
        </w:rPr>
        <w:t>nr</w:t>
      </w:r>
      <w:proofErr w:type="spellEnd"/>
      <w:r>
        <w:rPr>
          <w:sz w:val="22"/>
          <w:szCs w:val="22"/>
        </w:rPr>
        <w:t xml:space="preserve"> 47 om barn og foreldre, heretter kalt barneloven), har også begge foreldrene rett til den samme informasjon om barnets skolegang fra skolens side. Retten til samme informasjon for begge foreldre framgår ikke eksplisitt av barneloven, men må utledes av foreldreansvaret. En konsekvens av at begge foreldrene har rett til samme informasjon, blir at dersom den av foreldrene som barnet ikke bor hos, henvender seg til skolen og ber om å få informasjon direkte til seg selv, plikter skolen å imøtekomme det. Vedkommende forelder trenger heller ikke henvende seg til skolen i hvert enkelt tilfelle der han/hun ønsker informasjon. Det er tilstrekkelig at man helt generelt ber om å få det. Dersom skolen ikke får noen anmodning om å gi slik informasjon, trenger skolen heller ikke gi det på eget initiativ. </w:t>
      </w:r>
    </w:p>
    <w:p w14:paraId="099EF14E" w14:textId="77777777" w:rsidR="00E1133D" w:rsidRDefault="00E1133D" w:rsidP="00E1133D">
      <w:pPr>
        <w:pStyle w:val="Default"/>
        <w:rPr>
          <w:sz w:val="22"/>
          <w:szCs w:val="22"/>
        </w:rPr>
      </w:pPr>
      <w:r>
        <w:rPr>
          <w:sz w:val="22"/>
          <w:szCs w:val="22"/>
        </w:rPr>
        <w:t xml:space="preserve">Når det imidlertid gjelder den mer dagligdags og løpende informasjon mellom skole og hjem, og da i særlig grad praktisk informasjon om skolebøker, gymtøy </w:t>
      </w:r>
      <w:proofErr w:type="spellStart"/>
      <w:r>
        <w:rPr>
          <w:sz w:val="22"/>
          <w:szCs w:val="22"/>
        </w:rPr>
        <w:t>osv</w:t>
      </w:r>
      <w:proofErr w:type="spellEnd"/>
      <w:r>
        <w:rPr>
          <w:sz w:val="22"/>
          <w:szCs w:val="22"/>
        </w:rPr>
        <w:t xml:space="preserve">, kan det være svært upraktisk for skolen å formidle den til begge foreldrene når de ikke bor sammen. Det må således i utgangspunktet kunne legges til grunn at skolen ikke trenger å sende informasjon om dette til den av foreldrene barnet ikke bor sammen med. </w:t>
      </w:r>
    </w:p>
    <w:p w14:paraId="319BE786" w14:textId="77777777" w:rsidR="00E1133D" w:rsidRDefault="00E1133D" w:rsidP="00E1133D">
      <w:pPr>
        <w:pStyle w:val="Default"/>
        <w:rPr>
          <w:sz w:val="22"/>
          <w:szCs w:val="22"/>
        </w:rPr>
      </w:pPr>
    </w:p>
    <w:p w14:paraId="450DBD45" w14:textId="77777777" w:rsidR="00E1133D" w:rsidRDefault="00E1133D" w:rsidP="00E1133D">
      <w:pPr>
        <w:pStyle w:val="Default"/>
        <w:rPr>
          <w:sz w:val="22"/>
          <w:szCs w:val="22"/>
        </w:rPr>
      </w:pPr>
      <w:r>
        <w:rPr>
          <w:b/>
          <w:bCs/>
          <w:sz w:val="22"/>
          <w:szCs w:val="22"/>
        </w:rPr>
        <w:t xml:space="preserve">2) Informasjon i de tilfelle der foreldrene ikke har felles foreldreansvar </w:t>
      </w:r>
    </w:p>
    <w:p w14:paraId="3B22E5BF" w14:textId="77777777" w:rsidR="00E1133D" w:rsidRDefault="00E1133D" w:rsidP="00E1133D">
      <w:pPr>
        <w:pStyle w:val="Default"/>
        <w:rPr>
          <w:sz w:val="22"/>
          <w:szCs w:val="22"/>
        </w:rPr>
      </w:pPr>
      <w:r>
        <w:rPr>
          <w:sz w:val="22"/>
          <w:szCs w:val="22"/>
        </w:rPr>
        <w:t xml:space="preserve">I tilfelle der foreldrene ikke har felles foreldreansvar for barnet, har også den av de biologiske foreldrene som ikke har foreldreansvar, rett til informasjon om barnets skolegang. I denne situasjonen må man ta utgangspunkt i barneloven paragraf 50 når man tar stilling til rettens innhold. For sammenhengs skyld siterer vi hele paragrafen: </w:t>
      </w:r>
    </w:p>
    <w:p w14:paraId="44D49685" w14:textId="77777777" w:rsidR="00E1133D" w:rsidRDefault="00E1133D" w:rsidP="00E1133D">
      <w:pPr>
        <w:pStyle w:val="Default"/>
        <w:rPr>
          <w:sz w:val="22"/>
          <w:szCs w:val="22"/>
        </w:rPr>
      </w:pPr>
      <w:r>
        <w:rPr>
          <w:i/>
          <w:iCs/>
          <w:sz w:val="22"/>
          <w:szCs w:val="22"/>
        </w:rPr>
        <w:t xml:space="preserve">“Har den eine av foreldra foreldreansvaret aleine, skal denne </w:t>
      </w:r>
      <w:proofErr w:type="spellStart"/>
      <w:r>
        <w:rPr>
          <w:i/>
          <w:iCs/>
          <w:sz w:val="22"/>
          <w:szCs w:val="22"/>
        </w:rPr>
        <w:t>gje</w:t>
      </w:r>
      <w:proofErr w:type="spellEnd"/>
      <w:r>
        <w:rPr>
          <w:i/>
          <w:iCs/>
          <w:sz w:val="22"/>
          <w:szCs w:val="22"/>
        </w:rPr>
        <w:t xml:space="preserve"> den andre </w:t>
      </w:r>
      <w:proofErr w:type="spellStart"/>
      <w:r>
        <w:rPr>
          <w:i/>
          <w:iCs/>
          <w:sz w:val="22"/>
          <w:szCs w:val="22"/>
        </w:rPr>
        <w:t>opplysningar</w:t>
      </w:r>
      <w:proofErr w:type="spellEnd"/>
      <w:r>
        <w:rPr>
          <w:i/>
          <w:iCs/>
          <w:sz w:val="22"/>
          <w:szCs w:val="22"/>
        </w:rPr>
        <w:t xml:space="preserve"> om barnet når det blir bede om det. Den andre har også rett til å få </w:t>
      </w:r>
      <w:proofErr w:type="spellStart"/>
      <w:r>
        <w:rPr>
          <w:i/>
          <w:iCs/>
          <w:sz w:val="22"/>
          <w:szCs w:val="22"/>
        </w:rPr>
        <w:t>opplysningar</w:t>
      </w:r>
      <w:proofErr w:type="spellEnd"/>
      <w:r>
        <w:rPr>
          <w:i/>
          <w:iCs/>
          <w:sz w:val="22"/>
          <w:szCs w:val="22"/>
        </w:rPr>
        <w:t xml:space="preserve"> om barnet </w:t>
      </w:r>
      <w:proofErr w:type="spellStart"/>
      <w:r>
        <w:rPr>
          <w:i/>
          <w:iCs/>
          <w:sz w:val="22"/>
          <w:szCs w:val="22"/>
        </w:rPr>
        <w:t>frå</w:t>
      </w:r>
      <w:proofErr w:type="spellEnd"/>
      <w:r>
        <w:rPr>
          <w:i/>
          <w:iCs/>
          <w:sz w:val="22"/>
          <w:szCs w:val="22"/>
        </w:rPr>
        <w:t xml:space="preserve"> barnehage, skule, helse- og sosialvesen og politi, om </w:t>
      </w:r>
      <w:proofErr w:type="spellStart"/>
      <w:r>
        <w:rPr>
          <w:i/>
          <w:iCs/>
          <w:sz w:val="22"/>
          <w:szCs w:val="22"/>
        </w:rPr>
        <w:t>ikkje</w:t>
      </w:r>
      <w:proofErr w:type="spellEnd"/>
      <w:r>
        <w:rPr>
          <w:i/>
          <w:iCs/>
          <w:sz w:val="22"/>
          <w:szCs w:val="22"/>
        </w:rPr>
        <w:t xml:space="preserve"> teieplikta gjeld andsynes foreldra. Slike </w:t>
      </w:r>
      <w:proofErr w:type="spellStart"/>
      <w:r>
        <w:rPr>
          <w:i/>
          <w:iCs/>
          <w:sz w:val="22"/>
          <w:szCs w:val="22"/>
        </w:rPr>
        <w:t>opplysningar</w:t>
      </w:r>
      <w:proofErr w:type="spellEnd"/>
      <w:r>
        <w:rPr>
          <w:i/>
          <w:iCs/>
          <w:sz w:val="22"/>
          <w:szCs w:val="22"/>
        </w:rPr>
        <w:t xml:space="preserve"> kan </w:t>
      </w:r>
      <w:proofErr w:type="spellStart"/>
      <w:r>
        <w:rPr>
          <w:i/>
          <w:iCs/>
          <w:sz w:val="22"/>
          <w:szCs w:val="22"/>
        </w:rPr>
        <w:t>nektast</w:t>
      </w:r>
      <w:proofErr w:type="spellEnd"/>
      <w:r>
        <w:rPr>
          <w:i/>
          <w:iCs/>
          <w:sz w:val="22"/>
          <w:szCs w:val="22"/>
        </w:rPr>
        <w:t xml:space="preserve"> gjeve dersom det kan </w:t>
      </w:r>
      <w:proofErr w:type="spellStart"/>
      <w:r>
        <w:rPr>
          <w:i/>
          <w:iCs/>
          <w:sz w:val="22"/>
          <w:szCs w:val="22"/>
        </w:rPr>
        <w:t>vere</w:t>
      </w:r>
      <w:proofErr w:type="spellEnd"/>
      <w:r>
        <w:rPr>
          <w:i/>
          <w:iCs/>
          <w:sz w:val="22"/>
          <w:szCs w:val="22"/>
        </w:rPr>
        <w:t xml:space="preserve"> til skade for barnet. </w:t>
      </w:r>
    </w:p>
    <w:p w14:paraId="2A9F46C2" w14:textId="77777777" w:rsidR="00E1133D" w:rsidRDefault="00E1133D" w:rsidP="00E1133D">
      <w:pPr>
        <w:pStyle w:val="Default"/>
        <w:rPr>
          <w:sz w:val="22"/>
          <w:szCs w:val="22"/>
        </w:rPr>
      </w:pPr>
      <w:r>
        <w:rPr>
          <w:i/>
          <w:iCs/>
          <w:sz w:val="22"/>
          <w:szCs w:val="22"/>
        </w:rPr>
        <w:t xml:space="preserve">Avslag på krav om </w:t>
      </w:r>
      <w:proofErr w:type="spellStart"/>
      <w:r>
        <w:rPr>
          <w:i/>
          <w:iCs/>
          <w:sz w:val="22"/>
          <w:szCs w:val="22"/>
        </w:rPr>
        <w:t>opplysningar</w:t>
      </w:r>
      <w:proofErr w:type="spellEnd"/>
      <w:r>
        <w:rPr>
          <w:i/>
          <w:iCs/>
          <w:sz w:val="22"/>
          <w:szCs w:val="22"/>
        </w:rPr>
        <w:t xml:space="preserve"> etter første stykket andre punktum kan </w:t>
      </w:r>
      <w:proofErr w:type="spellStart"/>
      <w:r>
        <w:rPr>
          <w:i/>
          <w:iCs/>
          <w:sz w:val="22"/>
          <w:szCs w:val="22"/>
        </w:rPr>
        <w:t>påklagast</w:t>
      </w:r>
      <w:proofErr w:type="spellEnd"/>
      <w:r>
        <w:rPr>
          <w:i/>
          <w:iCs/>
          <w:sz w:val="22"/>
          <w:szCs w:val="22"/>
        </w:rPr>
        <w:t xml:space="preserve"> til fylkesmannen. </w:t>
      </w:r>
      <w:proofErr w:type="spellStart"/>
      <w:r>
        <w:rPr>
          <w:i/>
          <w:iCs/>
          <w:sz w:val="22"/>
          <w:szCs w:val="22"/>
        </w:rPr>
        <w:t>Reglane</w:t>
      </w:r>
      <w:proofErr w:type="spellEnd"/>
      <w:r>
        <w:rPr>
          <w:i/>
          <w:iCs/>
          <w:sz w:val="22"/>
          <w:szCs w:val="22"/>
        </w:rPr>
        <w:t xml:space="preserve"> i forvaltningslova kapittel VI gjeld så langt </w:t>
      </w:r>
      <w:proofErr w:type="spellStart"/>
      <w:r>
        <w:rPr>
          <w:i/>
          <w:iCs/>
          <w:sz w:val="22"/>
          <w:szCs w:val="22"/>
        </w:rPr>
        <w:t>dei</w:t>
      </w:r>
      <w:proofErr w:type="spellEnd"/>
      <w:r>
        <w:rPr>
          <w:i/>
          <w:iCs/>
          <w:sz w:val="22"/>
          <w:szCs w:val="22"/>
        </w:rPr>
        <w:t xml:space="preserve"> høver, jamvel om avslaget er gjeve av private. </w:t>
      </w:r>
    </w:p>
    <w:p w14:paraId="3B6A3D2B" w14:textId="77777777" w:rsidR="00E1133D" w:rsidRDefault="00E1133D" w:rsidP="00E1133D">
      <w:pPr>
        <w:pStyle w:val="Default"/>
        <w:rPr>
          <w:sz w:val="22"/>
          <w:szCs w:val="22"/>
        </w:rPr>
      </w:pPr>
      <w:r>
        <w:rPr>
          <w:i/>
          <w:iCs/>
          <w:sz w:val="22"/>
          <w:szCs w:val="22"/>
        </w:rPr>
        <w:t xml:space="preserve">I </w:t>
      </w:r>
      <w:proofErr w:type="spellStart"/>
      <w:r>
        <w:rPr>
          <w:i/>
          <w:iCs/>
          <w:sz w:val="22"/>
          <w:szCs w:val="22"/>
        </w:rPr>
        <w:t>særlege</w:t>
      </w:r>
      <w:proofErr w:type="spellEnd"/>
      <w:r>
        <w:rPr>
          <w:i/>
          <w:iCs/>
          <w:sz w:val="22"/>
          <w:szCs w:val="22"/>
        </w:rPr>
        <w:t xml:space="preserve"> høve kan fylkesmannen </w:t>
      </w:r>
      <w:proofErr w:type="spellStart"/>
      <w:r>
        <w:rPr>
          <w:i/>
          <w:iCs/>
          <w:sz w:val="22"/>
          <w:szCs w:val="22"/>
        </w:rPr>
        <w:t>avgjere</w:t>
      </w:r>
      <w:proofErr w:type="spellEnd"/>
      <w:r>
        <w:rPr>
          <w:i/>
          <w:iCs/>
          <w:sz w:val="22"/>
          <w:szCs w:val="22"/>
        </w:rPr>
        <w:t xml:space="preserve"> at den som </w:t>
      </w:r>
      <w:proofErr w:type="spellStart"/>
      <w:r>
        <w:rPr>
          <w:i/>
          <w:iCs/>
          <w:sz w:val="22"/>
          <w:szCs w:val="22"/>
        </w:rPr>
        <w:t>ikkje</w:t>
      </w:r>
      <w:proofErr w:type="spellEnd"/>
      <w:r>
        <w:rPr>
          <w:i/>
          <w:iCs/>
          <w:sz w:val="22"/>
          <w:szCs w:val="22"/>
        </w:rPr>
        <w:t xml:space="preserve"> har foreldreansvaret, skal tape opplysningsretten etter paragrafen her.” </w:t>
      </w:r>
    </w:p>
    <w:p w14:paraId="75B97967" w14:textId="77777777" w:rsidR="00E1133D" w:rsidRDefault="00E1133D" w:rsidP="00E1133D">
      <w:pPr>
        <w:pStyle w:val="Default"/>
        <w:rPr>
          <w:sz w:val="22"/>
          <w:szCs w:val="22"/>
        </w:rPr>
      </w:pPr>
      <w:r>
        <w:rPr>
          <w:sz w:val="22"/>
          <w:szCs w:val="22"/>
        </w:rPr>
        <w:t xml:space="preserve">Skolens informasjonsplikt etter denne paragrafen inntrer på anmodning i det enkelte tilfelle. Den som ikke har foreldreansvar, kan således ikke kreve generelt å bli holdt løpende orientert om barnets skolegang, slik man kan ved felles foreldreansvar. På den annen side kan det ikke forlanges at anmodningen skal spesifisere hva slags opplysninger som ønskes; det må være nok å spørre mer åpent om hvordan det går med barnet på skolen. </w:t>
      </w:r>
    </w:p>
    <w:p w14:paraId="67735C00" w14:textId="77777777" w:rsidR="00E1133D" w:rsidRDefault="00E1133D" w:rsidP="00E1133D">
      <w:pPr>
        <w:pStyle w:val="Default"/>
        <w:rPr>
          <w:sz w:val="22"/>
          <w:szCs w:val="22"/>
        </w:rPr>
      </w:pPr>
      <w:r>
        <w:rPr>
          <w:sz w:val="22"/>
          <w:szCs w:val="22"/>
        </w:rPr>
        <w:t xml:space="preserve">Dersom skolen gir avslag på å gi opplysninger, bør det begrunnes skriftlig på grunn av klageadgangen. </w:t>
      </w:r>
    </w:p>
    <w:p w14:paraId="4F9D684E" w14:textId="77777777" w:rsidR="00E1133D" w:rsidRDefault="00E1133D" w:rsidP="00E1133D">
      <w:pPr>
        <w:pStyle w:val="Default"/>
        <w:pageBreakBefore/>
        <w:rPr>
          <w:sz w:val="22"/>
          <w:szCs w:val="22"/>
        </w:rPr>
      </w:pPr>
      <w:r>
        <w:rPr>
          <w:b/>
          <w:bCs/>
          <w:sz w:val="22"/>
          <w:szCs w:val="22"/>
        </w:rPr>
        <w:lastRenderedPageBreak/>
        <w:t xml:space="preserve">3) Deltakelse på foreldremøter m.m. </w:t>
      </w:r>
    </w:p>
    <w:p w14:paraId="64B75F49" w14:textId="77777777" w:rsidR="00E1133D" w:rsidRDefault="00E1133D" w:rsidP="00E1133D">
      <w:pPr>
        <w:pStyle w:val="Default"/>
        <w:rPr>
          <w:sz w:val="22"/>
          <w:szCs w:val="22"/>
        </w:rPr>
      </w:pPr>
      <w:r>
        <w:rPr>
          <w:sz w:val="22"/>
          <w:szCs w:val="22"/>
        </w:rPr>
        <w:t xml:space="preserve">Foreldre som har felles foreldreansvar, har samme rett til å delta på foreldremøter. Biologiske foreldre som ikke har del i foreldreansvaret, har i utgangspunktet ikke rett til å delta på foreldremøter, men vil kunne delta dersom den som har foreldreansvaret, gir sitt samtykke. Skolen kan imidlertid avtale egne møter med den biologiske forelderen som ikke har del i foreldreansvaret. Opplysningsplikten etter barneloven § 50 kan likevel oppfylles ved å gi informasjonen skriftlig. </w:t>
      </w:r>
    </w:p>
    <w:p w14:paraId="69CF6363" w14:textId="77777777" w:rsidR="00E1133D" w:rsidRDefault="00E1133D" w:rsidP="00E1133D">
      <w:pPr>
        <w:pStyle w:val="Default"/>
        <w:rPr>
          <w:sz w:val="22"/>
          <w:szCs w:val="22"/>
        </w:rPr>
      </w:pPr>
      <w:r>
        <w:rPr>
          <w:sz w:val="22"/>
          <w:szCs w:val="22"/>
        </w:rPr>
        <w:t xml:space="preserve">Når det gjelder informasjon (herunder deltakelse på foreldremøter) til andre personer som ikke er biologiske foreldre, kan det gis dersom vedkommende har samtykke til det (full-makt) fra en som har foreldreansvar. Det kan for eksempel dreie seg om nære familie-medlemmer eller en ny ektefelle eller samboer. Dersom to foreldre med felles foreldreansvar begge ønsker å møte på det samme foreldremøte, må det likevel kunne legges til grunn at hver av dem kan motsette seg at det også møter en tredje person. Dette for å unngå at møtet skal bli preget av en uheldig personbalanse. </w:t>
      </w:r>
    </w:p>
    <w:p w14:paraId="5424AE12" w14:textId="77777777" w:rsidR="00E1133D" w:rsidRDefault="00E1133D" w:rsidP="00E1133D">
      <w:pPr>
        <w:pStyle w:val="Default"/>
        <w:rPr>
          <w:b/>
          <w:bCs/>
          <w:sz w:val="22"/>
          <w:szCs w:val="22"/>
        </w:rPr>
      </w:pPr>
    </w:p>
    <w:p w14:paraId="1E36D1F7" w14:textId="77777777" w:rsidR="00E1133D" w:rsidRDefault="00E1133D" w:rsidP="00E1133D">
      <w:pPr>
        <w:pStyle w:val="Default"/>
        <w:rPr>
          <w:sz w:val="22"/>
          <w:szCs w:val="22"/>
        </w:rPr>
      </w:pPr>
      <w:r>
        <w:rPr>
          <w:b/>
          <w:bCs/>
          <w:sz w:val="22"/>
          <w:szCs w:val="22"/>
        </w:rPr>
        <w:t xml:space="preserve">4) Øvrige merknader </w:t>
      </w:r>
    </w:p>
    <w:p w14:paraId="3821BA03" w14:textId="77777777" w:rsidR="00E1133D" w:rsidRDefault="00E1133D" w:rsidP="00E1133D">
      <w:pPr>
        <w:pStyle w:val="Default"/>
        <w:rPr>
          <w:sz w:val="22"/>
          <w:szCs w:val="22"/>
        </w:rPr>
      </w:pPr>
      <w:r>
        <w:rPr>
          <w:sz w:val="22"/>
          <w:szCs w:val="22"/>
        </w:rPr>
        <w:t xml:space="preserve">Både når foreldrene har felles foreldreansvar og når de ikke har det, må det tas hensyn til følgende: </w:t>
      </w:r>
    </w:p>
    <w:p w14:paraId="00E9D14C" w14:textId="77777777" w:rsidR="00E1133D" w:rsidRDefault="00E1133D" w:rsidP="00E1133D">
      <w:pPr>
        <w:pStyle w:val="Default"/>
        <w:rPr>
          <w:sz w:val="22"/>
          <w:szCs w:val="22"/>
        </w:rPr>
      </w:pPr>
      <w:r>
        <w:rPr>
          <w:sz w:val="22"/>
          <w:szCs w:val="22"/>
        </w:rPr>
        <w:t xml:space="preserve">Det er opplysninger om barnet og barnets forhold som kan kreves gitt. Opplysninger som gjelder den av foreldrene som barnet bor fast sammen med, eller barnets hjemmesituasjon, skal ikke gis. </w:t>
      </w:r>
    </w:p>
    <w:p w14:paraId="250EF9AC" w14:textId="77777777" w:rsidR="00E1133D" w:rsidRDefault="00E1133D" w:rsidP="00E1133D">
      <w:pPr>
        <w:pStyle w:val="Default"/>
        <w:rPr>
          <w:sz w:val="22"/>
          <w:szCs w:val="22"/>
        </w:rPr>
      </w:pPr>
      <w:r>
        <w:rPr>
          <w:sz w:val="22"/>
          <w:szCs w:val="22"/>
        </w:rPr>
        <w:t xml:space="preserve">Det kan også oppstå situasjoner der eldre barn har krav på taushet, slik at opplysninger ikke kan gis uten at barnet samtykker. </w:t>
      </w:r>
    </w:p>
    <w:p w14:paraId="4A8D03A4" w14:textId="77777777" w:rsidR="00E1133D" w:rsidRDefault="00E1133D" w:rsidP="00E1133D">
      <w:pPr>
        <w:pStyle w:val="Default"/>
        <w:rPr>
          <w:sz w:val="22"/>
          <w:szCs w:val="22"/>
        </w:rPr>
      </w:pPr>
    </w:p>
    <w:p w14:paraId="1ED18CD9" w14:textId="77777777" w:rsidR="00FC4DD9" w:rsidRDefault="00FC4DD9" w:rsidP="00FC4DD9">
      <w:pPr>
        <w:pStyle w:val="Default"/>
        <w:rPr>
          <w:sz w:val="22"/>
          <w:szCs w:val="22"/>
        </w:rPr>
      </w:pPr>
    </w:p>
    <w:p w14:paraId="68152FF4" w14:textId="77777777" w:rsidR="00FC4DD9" w:rsidRDefault="00FC4DD9" w:rsidP="00FC4DD9">
      <w:pPr>
        <w:pStyle w:val="Default"/>
        <w:rPr>
          <w:sz w:val="22"/>
          <w:szCs w:val="22"/>
        </w:rPr>
      </w:pPr>
      <w:r>
        <w:rPr>
          <w:sz w:val="22"/>
          <w:szCs w:val="22"/>
        </w:rPr>
        <w:t xml:space="preserve">Med hilsen </w:t>
      </w:r>
    </w:p>
    <w:p w14:paraId="0FDD9CA7" w14:textId="77777777" w:rsidR="00FC4DD9" w:rsidRDefault="00FC4DD9" w:rsidP="00FC4DD9">
      <w:pPr>
        <w:pStyle w:val="Default"/>
        <w:rPr>
          <w:sz w:val="22"/>
          <w:szCs w:val="22"/>
        </w:rPr>
      </w:pPr>
      <w:r>
        <w:rPr>
          <w:sz w:val="22"/>
          <w:szCs w:val="22"/>
        </w:rPr>
        <w:t xml:space="preserve">Hanna Marit Jahr </w:t>
      </w:r>
      <w:proofErr w:type="spellStart"/>
      <w:r>
        <w:rPr>
          <w:sz w:val="22"/>
          <w:szCs w:val="22"/>
        </w:rPr>
        <w:t>e.f.</w:t>
      </w:r>
      <w:proofErr w:type="spellEnd"/>
      <w:r>
        <w:rPr>
          <w:sz w:val="22"/>
          <w:szCs w:val="22"/>
        </w:rPr>
        <w:t xml:space="preserve"> </w:t>
      </w:r>
      <w:r>
        <w:rPr>
          <w:sz w:val="22"/>
          <w:szCs w:val="22"/>
        </w:rPr>
        <w:tab/>
      </w:r>
      <w:r>
        <w:rPr>
          <w:sz w:val="22"/>
          <w:szCs w:val="22"/>
        </w:rPr>
        <w:tab/>
        <w:t>Geir Helgeland</w:t>
      </w:r>
    </w:p>
    <w:p w14:paraId="43CF738E" w14:textId="77777777" w:rsidR="00FC4DD9" w:rsidRDefault="00FC4DD9" w:rsidP="00FC4DD9">
      <w:pPr>
        <w:pStyle w:val="Default"/>
        <w:rPr>
          <w:sz w:val="22"/>
          <w:szCs w:val="22"/>
        </w:rPr>
      </w:pPr>
      <w:r>
        <w:rPr>
          <w:sz w:val="22"/>
          <w:szCs w:val="22"/>
        </w:rPr>
        <w:t>ekspedisjonssjef</w:t>
      </w:r>
      <w:r w:rsidRPr="00FC4DD9">
        <w:rPr>
          <w:sz w:val="22"/>
          <w:szCs w:val="22"/>
        </w:rPr>
        <w:t xml:space="preserve"> </w:t>
      </w:r>
      <w:r>
        <w:rPr>
          <w:sz w:val="22"/>
          <w:szCs w:val="22"/>
        </w:rPr>
        <w:tab/>
      </w:r>
      <w:r>
        <w:rPr>
          <w:sz w:val="22"/>
          <w:szCs w:val="22"/>
        </w:rPr>
        <w:tab/>
        <w:t xml:space="preserve">underdirektør </w:t>
      </w:r>
    </w:p>
    <w:p w14:paraId="0890F3F8" w14:textId="77777777" w:rsidR="00E1133D" w:rsidRDefault="00FC4DD9" w:rsidP="00FC4DD9">
      <w:pPr>
        <w:pStyle w:val="Default"/>
        <w:ind w:left="2124" w:firstLine="708"/>
        <w:rPr>
          <w:sz w:val="22"/>
          <w:szCs w:val="22"/>
        </w:rPr>
      </w:pPr>
      <w:r>
        <w:rPr>
          <w:sz w:val="22"/>
          <w:szCs w:val="22"/>
        </w:rPr>
        <w:t>Utdanningsdirektoratet</w:t>
      </w:r>
    </w:p>
    <w:p w14:paraId="3BEC1B5B" w14:textId="77777777" w:rsidR="00B43607" w:rsidRDefault="00B43607" w:rsidP="009168C7"/>
    <w:p w14:paraId="6BE2369E" w14:textId="77777777" w:rsidR="00E1133D" w:rsidRDefault="00E1133D" w:rsidP="009168C7"/>
    <w:p w14:paraId="60562CF4" w14:textId="77777777" w:rsidR="00E1133D" w:rsidRDefault="00E1133D" w:rsidP="009168C7"/>
    <w:p w14:paraId="650779A9" w14:textId="77777777" w:rsidR="00E1133D" w:rsidRDefault="00E1133D" w:rsidP="009168C7">
      <w:r>
        <w:t>Kort presisering:</w:t>
      </w:r>
    </w:p>
    <w:p w14:paraId="6AD32D3F" w14:textId="77777777" w:rsidR="00E1133D" w:rsidRDefault="00E1133D" w:rsidP="009168C7"/>
    <w:p w14:paraId="427BB675" w14:textId="77777777" w:rsidR="00E1133D" w:rsidRDefault="00E1133D" w:rsidP="009168C7">
      <w:r>
        <w:t xml:space="preserve">Viser til formaliteter over, og henstiller foreldre om å </w:t>
      </w:r>
      <w:proofErr w:type="spellStart"/>
      <w:r>
        <w:t>gøre</w:t>
      </w:r>
      <w:proofErr w:type="spellEnd"/>
      <w:r>
        <w:t xml:space="preserve"> seg kjent hva som er gjeldene regler.</w:t>
      </w:r>
    </w:p>
    <w:p w14:paraId="1F1387FD" w14:textId="77777777" w:rsidR="00E1133D" w:rsidRDefault="00E1133D" w:rsidP="009168C7"/>
    <w:p w14:paraId="4B54B473" w14:textId="77777777" w:rsidR="00E1133D" w:rsidRDefault="00E1133D" w:rsidP="009168C7">
      <w:r>
        <w:t>For skolens side ber vi foreldre som ikke bor sammen om å bli enige med kontaktlærer på hvordan en ønsker informasjonsflytene skal være, deltagelse på foreldremøter og hvordan en praktisk skal gjennomføre våre to utviklingssamtaler.</w:t>
      </w:r>
    </w:p>
    <w:p w14:paraId="0B9B7AD2" w14:textId="77777777" w:rsidR="00E1133D" w:rsidRDefault="00E1133D" w:rsidP="009168C7"/>
    <w:p w14:paraId="66C37200" w14:textId="77777777" w:rsidR="00E1133D" w:rsidRPr="009168C7" w:rsidRDefault="00E1133D" w:rsidP="009168C7">
      <w:r>
        <w:t>Vi legger til grunn regelverket som står over.</w:t>
      </w:r>
    </w:p>
    <w:sectPr w:rsidR="00E1133D" w:rsidRPr="0091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C2"/>
    <w:rsid w:val="00285D83"/>
    <w:rsid w:val="002B536D"/>
    <w:rsid w:val="0072500D"/>
    <w:rsid w:val="00776C21"/>
    <w:rsid w:val="009168C7"/>
    <w:rsid w:val="00A56517"/>
    <w:rsid w:val="00B43607"/>
    <w:rsid w:val="00D20EC2"/>
    <w:rsid w:val="00E1133D"/>
    <w:rsid w:val="00FC4D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EEE"/>
  <w15:docId w15:val="{4003735A-3569-4D9B-8D36-30CE5E69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6D"/>
    <w:pPr>
      <w:spacing w:after="0"/>
    </w:pPr>
    <w:rPr>
      <w:rFonts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1133D"/>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Company>Kristiansand kommune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Wangberg</dc:creator>
  <cp:keywords/>
  <dc:description/>
  <cp:lastModifiedBy>Joakim Hellenes</cp:lastModifiedBy>
  <cp:revision>2</cp:revision>
  <dcterms:created xsi:type="dcterms:W3CDTF">2022-12-19T12:16:00Z</dcterms:created>
  <dcterms:modified xsi:type="dcterms:W3CDTF">2022-12-19T12:16:00Z</dcterms:modified>
</cp:coreProperties>
</file>